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17C" w:rsidRDefault="00DF417C" w:rsidP="00DF417C">
      <w:pPr>
        <w:jc w:val="center"/>
      </w:pPr>
    </w:p>
    <w:p w:rsidR="00DF417C" w:rsidRDefault="00DF417C" w:rsidP="00DF417C">
      <w:pPr>
        <w:jc w:val="center"/>
      </w:pPr>
    </w:p>
    <w:p w:rsidR="00DF417C" w:rsidRDefault="00DF417C" w:rsidP="00DF417C">
      <w:pPr>
        <w:jc w:val="center"/>
      </w:pPr>
    </w:p>
    <w:p w:rsidR="00DF417C" w:rsidRDefault="00DF417C" w:rsidP="00DF417C">
      <w:pPr>
        <w:jc w:val="center"/>
      </w:pPr>
    </w:p>
    <w:p w:rsidR="00DF417C" w:rsidRDefault="00DF417C" w:rsidP="00DF417C">
      <w:pPr>
        <w:jc w:val="center"/>
      </w:pPr>
    </w:p>
    <w:p w:rsidR="00DF417C" w:rsidRDefault="00DF417C" w:rsidP="00DF417C">
      <w:pPr>
        <w:jc w:val="center"/>
      </w:pPr>
    </w:p>
    <w:p w:rsidR="00DF417C" w:rsidRDefault="00DF417C" w:rsidP="00DF417C">
      <w:pPr>
        <w:jc w:val="center"/>
      </w:pPr>
      <w:r>
        <w:t xml:space="preserve">Research in Psychology </w:t>
      </w:r>
    </w:p>
    <w:p w:rsidR="00DF417C" w:rsidRDefault="00DF417C" w:rsidP="00DF417C">
      <w:pPr>
        <w:jc w:val="center"/>
      </w:pPr>
      <w:r>
        <w:t>Name</w:t>
      </w:r>
    </w:p>
    <w:p w:rsidR="00DF417C" w:rsidRDefault="00DF417C" w:rsidP="00DF417C">
      <w:pPr>
        <w:jc w:val="center"/>
      </w:pPr>
      <w:r>
        <w:t>Institution</w:t>
      </w:r>
    </w:p>
    <w:p w:rsidR="00DF417C" w:rsidRDefault="00DF417C" w:rsidP="00DF417C">
      <w:pPr>
        <w:jc w:val="center"/>
      </w:pPr>
    </w:p>
    <w:p w:rsidR="00DF417C" w:rsidRDefault="00DF417C" w:rsidP="00DF417C">
      <w:pPr>
        <w:jc w:val="center"/>
      </w:pPr>
    </w:p>
    <w:p w:rsidR="00DF417C" w:rsidRDefault="00DF417C" w:rsidP="00DF417C">
      <w:pPr>
        <w:jc w:val="center"/>
      </w:pPr>
      <w:r>
        <w:t>Date</w:t>
      </w:r>
    </w:p>
    <w:p w:rsidR="00DF417C" w:rsidRDefault="00DF417C">
      <w:r>
        <w:br w:type="page"/>
      </w:r>
    </w:p>
    <w:p w:rsidR="00285223" w:rsidRDefault="00285223" w:rsidP="00285223">
      <w:pPr>
        <w:jc w:val="center"/>
      </w:pPr>
      <w:bookmarkStart w:id="0" w:name="_GoBack"/>
      <w:bookmarkEnd w:id="0"/>
      <w:r>
        <w:lastRenderedPageBreak/>
        <w:t xml:space="preserve">Research in Psychology </w:t>
      </w:r>
    </w:p>
    <w:p w:rsidR="00EB2819" w:rsidRDefault="00412ED4" w:rsidP="00EB2819">
      <w:pPr>
        <w:ind w:firstLine="720"/>
      </w:pPr>
      <w:r>
        <w:t>Maria Carmer (2019) published an article in The New York Times explaining that art and music can be a way of increasing people’s life span</w:t>
      </w:r>
      <w:r w:rsidR="00EB2819">
        <w:t xml:space="preserve"> and intelligence</w:t>
      </w:r>
      <w:r>
        <w:t>. According a study conduc</w:t>
      </w:r>
      <w:r w:rsidR="00EB2819">
        <w:t xml:space="preserve">ted by British Medical Journal, </w:t>
      </w:r>
      <w:r>
        <w:t>people engaged in a</w:t>
      </w:r>
      <w:r w:rsidR="00EB2819">
        <w:t xml:space="preserve">rtistic and musical activities have a </w:t>
      </w:r>
      <w:r>
        <w:t xml:space="preserve">chance of increased life compared to those who did not. </w:t>
      </w:r>
      <w:r w:rsidR="00F57B80">
        <w:t>Arts and music help people to stay connecte</w:t>
      </w:r>
      <w:r w:rsidR="00EB2819">
        <w:t>d to the world,</w:t>
      </w:r>
      <w:r w:rsidR="00F57B80">
        <w:t xml:space="preserve"> to be happy through reducing loneliness, promoting empathy, increase intelligence and prevent them from being sedentary. As such, it is not only helpful to old people but also to children throu</w:t>
      </w:r>
      <w:r w:rsidR="00EB2819">
        <w:t>gh boosting their understanding. Researchers from Arkansas University found out that children who visited museum arts performed better than those who did not.</w:t>
      </w:r>
    </w:p>
    <w:p w:rsidR="000974D1" w:rsidRDefault="00EB2819" w:rsidP="00285C3E">
      <w:pPr>
        <w:ind w:firstLine="720"/>
      </w:pPr>
      <w:r>
        <w:t xml:space="preserve">The article has accurately described the study conducted by different researchers to show that music and art increases length of life and intelligence among children. Daisy Fancourt (2019) study explored relationship between engaging with art and mortality in a 14-year period and found out that those who participated in artistic activities had a 14% decreased risk </w:t>
      </w:r>
      <w:r w:rsidR="00E74234">
        <w:t>of death</w:t>
      </w:r>
      <w:r w:rsidR="00285C3E">
        <w:t>. University of Arkansas conducted their study which concluded that students who participated in different art trips develop high skills of social emotion, active school engagement and better scores in tests. Therefore, the article gives correct information on the two studies conducted on the topics discussed.</w:t>
      </w:r>
    </w:p>
    <w:p w:rsidR="00E74234" w:rsidRDefault="000974D1" w:rsidP="000974D1">
      <w:pPr>
        <w:ind w:firstLine="720"/>
      </w:pPr>
      <w:r>
        <w:t xml:space="preserve">Arts help people to find peace through taking them to another realm, different from the normal which is stressful and paining; a reason why many people visit museums. Peace allows people, especially those approaching old age, to rejuvenate and have a feel of their younger self. Therefore, exposure to art and music is important to appreciate and connect to its meaning, giving one a new perspective of life. Art and music have enabled me to have a wider scope of </w:t>
      </w:r>
      <w:r>
        <w:lastRenderedPageBreak/>
        <w:t xml:space="preserve">thinking and relating life through different experiences, thereby enhancing learning. Art enhances critical thinking since they have hidden meaning which the viewer ought to think critically to comprehend. This way, I am able to examine life issues from different angles and derive meanings, therefore, enhancing learning.   </w:t>
      </w:r>
      <w:r w:rsidR="00E74234">
        <w:br w:type="page"/>
      </w:r>
    </w:p>
    <w:p w:rsidR="00E74234" w:rsidRPr="00E74234" w:rsidRDefault="00E74234" w:rsidP="00E74234">
      <w:pPr>
        <w:jc w:val="center"/>
        <w:rPr>
          <w:b/>
        </w:rPr>
      </w:pPr>
      <w:r w:rsidRPr="00E74234">
        <w:rPr>
          <w:b/>
        </w:rPr>
        <w:lastRenderedPageBreak/>
        <w:t>References</w:t>
      </w:r>
    </w:p>
    <w:p w:rsidR="00E74234" w:rsidRDefault="00E74234" w:rsidP="00E74234">
      <w:pPr>
        <w:ind w:left="720" w:hanging="720"/>
        <w:rPr>
          <w:rFonts w:eastAsia="Times New Roman" w:cs="Times New Roman"/>
          <w:bCs/>
          <w:kern w:val="36"/>
          <w:szCs w:val="24"/>
        </w:rPr>
      </w:pPr>
      <w:r w:rsidRPr="00E74234">
        <w:rPr>
          <w:rFonts w:cs="Times New Roman"/>
          <w:szCs w:val="24"/>
        </w:rPr>
        <w:t>Daisy Fancourt (2019).</w:t>
      </w:r>
      <w:r w:rsidRPr="00E74234">
        <w:rPr>
          <w:rFonts w:eastAsia="Times New Roman" w:cs="Times New Roman"/>
          <w:bCs/>
          <w:kern w:val="36"/>
          <w:szCs w:val="24"/>
        </w:rPr>
        <w:t>The art of life and death: 14 year follow-up analyses of associations between arts engagement and mortality in the English Longitudinal Study of Ageing</w:t>
      </w:r>
      <w:r>
        <w:rPr>
          <w:rFonts w:eastAsia="Times New Roman" w:cs="Times New Roman"/>
          <w:bCs/>
          <w:kern w:val="36"/>
          <w:szCs w:val="24"/>
        </w:rPr>
        <w:t xml:space="preserve">. </w:t>
      </w:r>
      <w:r w:rsidRPr="00E74234">
        <w:rPr>
          <w:rFonts w:eastAsia="Times New Roman" w:cs="Times New Roman"/>
          <w:bCs/>
          <w:i/>
          <w:kern w:val="36"/>
          <w:szCs w:val="24"/>
        </w:rPr>
        <w:t>British Medical Journal</w:t>
      </w:r>
      <w:r>
        <w:rPr>
          <w:rFonts w:eastAsia="Times New Roman" w:cs="Times New Roman"/>
          <w:bCs/>
          <w:kern w:val="36"/>
          <w:szCs w:val="24"/>
        </w:rPr>
        <w:t>, 367: 16377.</w:t>
      </w:r>
    </w:p>
    <w:p w:rsidR="001D2D34" w:rsidRDefault="001D2D34" w:rsidP="001D2D34">
      <w:pPr>
        <w:ind w:left="720" w:hanging="720"/>
        <w:rPr>
          <w:rStyle w:val="balancedheadline"/>
          <w:rFonts w:cs="Times New Roman"/>
          <w:iCs/>
          <w:bdr w:val="none" w:sz="0" w:space="0" w:color="auto" w:frame="1"/>
        </w:rPr>
      </w:pPr>
      <w:r w:rsidRPr="001D2D34">
        <w:rPr>
          <w:rFonts w:cs="Times New Roman"/>
        </w:rPr>
        <w:t xml:space="preserve">Maria Carmer (2019). </w:t>
      </w:r>
      <w:r w:rsidRPr="001D2D34">
        <w:rPr>
          <w:rStyle w:val="balancedheadline"/>
          <w:rFonts w:cs="Times New Roman"/>
          <w:i/>
          <w:iCs/>
          <w:bdr w:val="none" w:sz="0" w:space="0" w:color="auto" w:frame="1"/>
        </w:rPr>
        <w:t>Another Benefit to Going to Museums? You May Live Longer</w:t>
      </w:r>
      <w:r>
        <w:rPr>
          <w:rStyle w:val="balancedheadline"/>
          <w:rFonts w:cs="Times New Roman"/>
          <w:iCs/>
          <w:bdr w:val="none" w:sz="0" w:space="0" w:color="auto" w:frame="1"/>
        </w:rPr>
        <w:t xml:space="preserve">. The New York Times. </w:t>
      </w:r>
      <w:hyperlink r:id="rId6" w:history="1">
        <w:r w:rsidRPr="00FC1157">
          <w:rPr>
            <w:rStyle w:val="Hyperlink"/>
            <w:rFonts w:cs="Times New Roman"/>
            <w:iCs/>
            <w:bdr w:val="none" w:sz="0" w:space="0" w:color="auto" w:frame="1"/>
          </w:rPr>
          <w:t>https://www.nytimes.com/2019/12/22/us/arts-health-effects-ucl-study.html</w:t>
        </w:r>
      </w:hyperlink>
      <w:r>
        <w:rPr>
          <w:rStyle w:val="balancedheadline"/>
          <w:rFonts w:cs="Times New Roman"/>
          <w:iCs/>
          <w:bdr w:val="none" w:sz="0" w:space="0" w:color="auto" w:frame="1"/>
        </w:rPr>
        <w:t xml:space="preserve"> </w:t>
      </w:r>
    </w:p>
    <w:p w:rsidR="001D2D34" w:rsidRPr="00E74234" w:rsidRDefault="00285C3E" w:rsidP="00285C3E">
      <w:pPr>
        <w:ind w:left="720" w:hanging="720"/>
        <w:rPr>
          <w:rFonts w:cs="Times New Roman"/>
        </w:rPr>
      </w:pPr>
      <w:r>
        <w:rPr>
          <w:rStyle w:val="balancedheadline"/>
          <w:rFonts w:cs="Times New Roman"/>
          <w:iCs/>
          <w:bdr w:val="none" w:sz="0" w:space="0" w:color="auto" w:frame="1"/>
        </w:rPr>
        <w:t xml:space="preserve">University of Arkansas (2019). </w:t>
      </w:r>
      <w:r w:rsidRPr="00285C3E">
        <w:rPr>
          <w:rStyle w:val="balancedheadline"/>
          <w:rFonts w:cs="Times New Roman"/>
          <w:i/>
          <w:iCs/>
          <w:bdr w:val="none" w:sz="0" w:space="0" w:color="auto" w:frame="1"/>
        </w:rPr>
        <w:t>University of Arkansas Researchers Find Social-Emotional and Academic Benefits from K-12 Arts Field Trips</w:t>
      </w:r>
      <w:r>
        <w:rPr>
          <w:rStyle w:val="balancedheadline"/>
          <w:rFonts w:cs="Times New Roman"/>
          <w:iCs/>
          <w:bdr w:val="none" w:sz="0" w:space="0" w:color="auto" w:frame="1"/>
        </w:rPr>
        <w:t xml:space="preserve">. NEA Research Lab. </w:t>
      </w:r>
    </w:p>
    <w:p w:rsidR="00E74234" w:rsidRDefault="00E74234" w:rsidP="00E74234"/>
    <w:sectPr w:rsidR="00E74234" w:rsidSect="00DF41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7C7" w:rsidRDefault="000827C7" w:rsidP="00DF417C">
      <w:pPr>
        <w:spacing w:after="0" w:line="240" w:lineRule="auto"/>
      </w:pPr>
      <w:r>
        <w:separator/>
      </w:r>
    </w:p>
  </w:endnote>
  <w:endnote w:type="continuationSeparator" w:id="0">
    <w:p w:rsidR="000827C7" w:rsidRDefault="000827C7" w:rsidP="00DF4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7C7" w:rsidRDefault="000827C7" w:rsidP="00DF417C">
      <w:pPr>
        <w:spacing w:after="0" w:line="240" w:lineRule="auto"/>
      </w:pPr>
      <w:r>
        <w:separator/>
      </w:r>
    </w:p>
  </w:footnote>
  <w:footnote w:type="continuationSeparator" w:id="0">
    <w:p w:rsidR="000827C7" w:rsidRDefault="000827C7" w:rsidP="00DF41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0692797"/>
      <w:docPartObj>
        <w:docPartGallery w:val="Page Numbers (Top of Page)"/>
        <w:docPartUnique/>
      </w:docPartObj>
    </w:sdtPr>
    <w:sdtEndPr/>
    <w:sdtContent>
      <w:p w:rsidR="00DF417C" w:rsidRDefault="000827C7">
        <w:pPr>
          <w:pStyle w:val="Header"/>
          <w:jc w:val="right"/>
        </w:pPr>
        <w:r>
          <w:fldChar w:fldCharType="begin"/>
        </w:r>
        <w:r>
          <w:instrText xml:space="preserve"> PAGE   \* MERGEFORMAT </w:instrText>
        </w:r>
        <w:r>
          <w:fldChar w:fldCharType="separate"/>
        </w:r>
        <w:r w:rsidR="00285223">
          <w:rPr>
            <w:noProof/>
          </w:rPr>
          <w:t>2</w:t>
        </w:r>
        <w:r>
          <w:rPr>
            <w:noProof/>
          </w:rPr>
          <w:fldChar w:fldCharType="end"/>
        </w:r>
      </w:p>
    </w:sdtContent>
  </w:sdt>
  <w:p w:rsidR="00DF417C" w:rsidRDefault="00DF417C">
    <w:pPr>
      <w:pStyle w:val="Header"/>
    </w:pPr>
    <w:r>
      <w:t>RESEARCH IN PSYCHOLOGY</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17C" w:rsidRDefault="00DF417C">
    <w:pPr>
      <w:pStyle w:val="Header"/>
    </w:pPr>
    <w:r>
      <w:t>Running Head: RESEARCH IN PSYCHOLOGY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CEC"/>
    <w:rsid w:val="00035A81"/>
    <w:rsid w:val="000827C7"/>
    <w:rsid w:val="000974D1"/>
    <w:rsid w:val="001D2D34"/>
    <w:rsid w:val="00285223"/>
    <w:rsid w:val="00285C3E"/>
    <w:rsid w:val="002F3CEC"/>
    <w:rsid w:val="00396130"/>
    <w:rsid w:val="00412ED4"/>
    <w:rsid w:val="00414210"/>
    <w:rsid w:val="00456F69"/>
    <w:rsid w:val="00654E05"/>
    <w:rsid w:val="00693DF6"/>
    <w:rsid w:val="00DF417C"/>
    <w:rsid w:val="00E74234"/>
    <w:rsid w:val="00EB2819"/>
    <w:rsid w:val="00F57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D0D71"/>
  <w15:docId w15:val="{CD1341F9-767F-40EB-A2B2-440103CA5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130"/>
  </w:style>
  <w:style w:type="paragraph" w:styleId="Heading1">
    <w:name w:val="heading 1"/>
    <w:basedOn w:val="Normal"/>
    <w:link w:val="Heading1Char"/>
    <w:uiPriority w:val="9"/>
    <w:qFormat/>
    <w:rsid w:val="00E74234"/>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4234"/>
    <w:rPr>
      <w:rFonts w:eastAsia="Times New Roman" w:cs="Times New Roman"/>
      <w:b/>
      <w:bCs/>
      <w:kern w:val="36"/>
      <w:sz w:val="48"/>
      <w:szCs w:val="48"/>
    </w:rPr>
  </w:style>
  <w:style w:type="character" w:customStyle="1" w:styleId="balancedheadline">
    <w:name w:val="balancedheadline"/>
    <w:basedOn w:val="DefaultParagraphFont"/>
    <w:rsid w:val="001D2D34"/>
  </w:style>
  <w:style w:type="character" w:styleId="Hyperlink">
    <w:name w:val="Hyperlink"/>
    <w:basedOn w:val="DefaultParagraphFont"/>
    <w:uiPriority w:val="99"/>
    <w:unhideWhenUsed/>
    <w:rsid w:val="001D2D34"/>
    <w:rPr>
      <w:color w:val="0000FF" w:themeColor="hyperlink"/>
      <w:u w:val="single"/>
    </w:rPr>
  </w:style>
  <w:style w:type="paragraph" w:customStyle="1" w:styleId="css-exrw3m">
    <w:name w:val="css-exrw3m"/>
    <w:basedOn w:val="Normal"/>
    <w:rsid w:val="000974D1"/>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DF4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17C"/>
  </w:style>
  <w:style w:type="paragraph" w:styleId="Footer">
    <w:name w:val="footer"/>
    <w:basedOn w:val="Normal"/>
    <w:link w:val="FooterChar"/>
    <w:uiPriority w:val="99"/>
    <w:semiHidden/>
    <w:unhideWhenUsed/>
    <w:rsid w:val="00DF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F4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033169">
      <w:bodyDiv w:val="1"/>
      <w:marLeft w:val="0"/>
      <w:marRight w:val="0"/>
      <w:marTop w:val="0"/>
      <w:marBottom w:val="0"/>
      <w:divBdr>
        <w:top w:val="none" w:sz="0" w:space="0" w:color="auto"/>
        <w:left w:val="none" w:sz="0" w:space="0" w:color="auto"/>
        <w:bottom w:val="none" w:sz="0" w:space="0" w:color="auto"/>
        <w:right w:val="none" w:sz="0" w:space="0" w:color="auto"/>
      </w:divBdr>
      <w:divsChild>
        <w:div w:id="1931158060">
          <w:marLeft w:val="0"/>
          <w:marRight w:val="0"/>
          <w:marTop w:val="0"/>
          <w:marBottom w:val="0"/>
          <w:divBdr>
            <w:top w:val="none" w:sz="0" w:space="0" w:color="auto"/>
            <w:left w:val="none" w:sz="0" w:space="0" w:color="auto"/>
            <w:bottom w:val="none" w:sz="0" w:space="0" w:color="auto"/>
            <w:right w:val="none" w:sz="0" w:space="0" w:color="auto"/>
          </w:divBdr>
        </w:div>
      </w:divsChild>
    </w:div>
    <w:div w:id="378558845">
      <w:bodyDiv w:val="1"/>
      <w:marLeft w:val="0"/>
      <w:marRight w:val="0"/>
      <w:marTop w:val="0"/>
      <w:marBottom w:val="0"/>
      <w:divBdr>
        <w:top w:val="none" w:sz="0" w:space="0" w:color="auto"/>
        <w:left w:val="none" w:sz="0" w:space="0" w:color="auto"/>
        <w:bottom w:val="none" w:sz="0" w:space="0" w:color="auto"/>
        <w:right w:val="none" w:sz="0" w:space="0" w:color="auto"/>
      </w:divBdr>
    </w:div>
    <w:div w:id="1682047303">
      <w:bodyDiv w:val="1"/>
      <w:marLeft w:val="0"/>
      <w:marRight w:val="0"/>
      <w:marTop w:val="0"/>
      <w:marBottom w:val="0"/>
      <w:divBdr>
        <w:top w:val="none" w:sz="0" w:space="0" w:color="auto"/>
        <w:left w:val="none" w:sz="0" w:space="0" w:color="auto"/>
        <w:bottom w:val="none" w:sz="0" w:space="0" w:color="auto"/>
        <w:right w:val="none" w:sz="0" w:space="0" w:color="auto"/>
      </w:divBdr>
    </w:div>
    <w:div w:id="189747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9/12/22/us/arts-health-effects-ucl-study.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438</Words>
  <Characters>2500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2020-03-16T05:23:00Z</dcterms:created>
  <dcterms:modified xsi:type="dcterms:W3CDTF">2020-03-16T05:23:00Z</dcterms:modified>
</cp:coreProperties>
</file>